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7043" w14:textId="0A425BDB" w:rsidR="004F62A6" w:rsidRPr="00666AE6" w:rsidRDefault="00D20107" w:rsidP="00CF5873">
      <w:pPr>
        <w:snapToGrid w:val="0"/>
        <w:spacing w:line="240" w:lineRule="atLeast"/>
        <w:rPr>
          <w:rFonts w:ascii="新細明體" w:eastAsia="新細明體" w:hAnsi="新細明體" w:cs="Times New Roman"/>
          <w:b/>
          <w:bCs/>
          <w:sz w:val="28"/>
        </w:rPr>
      </w:pPr>
      <w:bookmarkStart w:id="0" w:name="_Hlk43983612"/>
      <w:r w:rsidRPr="00666AE6">
        <w:rPr>
          <w:rFonts w:ascii="新細明體" w:eastAsia="新細明體" w:hAnsi="新細明體" w:cs="Times New Roman"/>
          <w:b/>
          <w:bCs/>
          <w:sz w:val="28"/>
        </w:rPr>
        <w:t>4</w:t>
      </w:r>
      <w:r w:rsidR="00CF5873" w:rsidRPr="00666AE6">
        <w:rPr>
          <w:rFonts w:ascii="新細明體" w:eastAsia="新細明體" w:hAnsi="新細明體" w:cs="Times New Roman"/>
          <w:b/>
          <w:bCs/>
          <w:sz w:val="28"/>
        </w:rPr>
        <w:tab/>
      </w:r>
      <w:r w:rsidR="00397D99" w:rsidRPr="00666AE6">
        <w:rPr>
          <w:rFonts w:ascii="新細明體" w:eastAsia="新細明體" w:hAnsi="新細明體" w:cs="Times New Roman"/>
          <w:b/>
          <w:bCs/>
          <w:sz w:val="28"/>
        </w:rPr>
        <w:tab/>
      </w:r>
      <w:r w:rsidR="00F9466E" w:rsidRPr="00666AE6">
        <w:rPr>
          <w:rFonts w:ascii="新細明體" w:eastAsia="新細明體" w:hAnsi="新細明體" w:cs="Times New Roman"/>
          <w:b/>
          <w:bCs/>
          <w:sz w:val="28"/>
        </w:rPr>
        <w:t xml:space="preserve">        </w:t>
      </w:r>
      <w:r w:rsidR="004F62A6" w:rsidRPr="00666AE6">
        <w:rPr>
          <w:rFonts w:ascii="新細明體" w:eastAsia="新細明體" w:hAnsi="新細明體" w:cs="Times New Roman"/>
          <w:b/>
          <w:bCs/>
          <w:sz w:val="28"/>
        </w:rPr>
        <w:t>心靈體驗之旅 ── 耶穌的生命故事</w:t>
      </w:r>
    </w:p>
    <w:p w14:paraId="56E1A32A" w14:textId="77777777" w:rsidR="004F62A6" w:rsidRPr="00666AE6" w:rsidRDefault="004F62A6" w:rsidP="004F62A6">
      <w:pPr>
        <w:snapToGrid w:val="0"/>
        <w:spacing w:line="240" w:lineRule="atLeast"/>
        <w:jc w:val="center"/>
        <w:rPr>
          <w:rFonts w:ascii="新細明體" w:eastAsia="新細明體" w:hAnsi="新細明體" w:cs="Times New Roman"/>
          <w:sz w:val="22"/>
          <w:szCs w:val="20"/>
        </w:rPr>
      </w:pPr>
    </w:p>
    <w:p w14:paraId="293D6085" w14:textId="77777777" w:rsidR="004F62A6" w:rsidRPr="00666AE6" w:rsidRDefault="004F62A6" w:rsidP="004F62A6">
      <w:pPr>
        <w:snapToGrid w:val="0"/>
        <w:spacing w:line="240" w:lineRule="atLeast"/>
        <w:jc w:val="center"/>
        <w:rPr>
          <w:rFonts w:ascii="新細明體" w:eastAsia="新細明體" w:hAnsi="新細明體" w:cs="Times New Roman"/>
          <w:sz w:val="22"/>
          <w:szCs w:val="20"/>
          <w:lang w:eastAsia="zh-HK"/>
        </w:rPr>
      </w:pPr>
      <w:r w:rsidRPr="00666AE6">
        <w:rPr>
          <w:rFonts w:ascii="新細明體" w:eastAsia="新細明體" w:hAnsi="新細明體" w:cs="Times New Roman"/>
          <w:sz w:val="22"/>
          <w:szCs w:val="20"/>
        </w:rPr>
        <w:t>宗教建築：</w:t>
      </w:r>
      <w:r w:rsidRPr="00666AE6">
        <w:rPr>
          <w:rFonts w:ascii="新細明體" w:eastAsia="新細明體" w:hAnsi="新細明體" w:cs="Times New Roman"/>
          <w:sz w:val="22"/>
          <w:szCs w:val="20"/>
          <w:lang w:eastAsia="zh-HK"/>
        </w:rPr>
        <w:t>聖公會聖三一座堂</w:t>
      </w:r>
    </w:p>
    <w:p w14:paraId="32AC9520" w14:textId="63FE0CF8" w:rsidR="004F62A6" w:rsidRPr="00666AE6" w:rsidRDefault="004F62A6" w:rsidP="004F62A6">
      <w:pPr>
        <w:snapToGrid w:val="0"/>
        <w:spacing w:line="240" w:lineRule="atLeast"/>
        <w:jc w:val="center"/>
        <w:rPr>
          <w:rFonts w:ascii="新細明體" w:eastAsia="新細明體" w:hAnsi="新細明體" w:cs="Times New Roman"/>
          <w:sz w:val="22"/>
          <w:szCs w:val="20"/>
          <w:lang w:eastAsia="zh-HK"/>
        </w:rPr>
      </w:pPr>
      <w:r w:rsidRPr="00666AE6">
        <w:rPr>
          <w:rFonts w:ascii="新細明體" w:eastAsia="新細明體" w:hAnsi="新細明體" w:cs="Times New Roman"/>
          <w:sz w:val="22"/>
          <w:szCs w:val="20"/>
          <w:lang w:eastAsia="zh-HK"/>
        </w:rPr>
        <w:t>心靈體驗活動大綱</w:t>
      </w:r>
    </w:p>
    <w:p w14:paraId="24446614" w14:textId="6F0CDAE4" w:rsidR="0013620D" w:rsidRPr="00666AE6" w:rsidRDefault="0013620D" w:rsidP="004F62A6">
      <w:pPr>
        <w:snapToGrid w:val="0"/>
        <w:spacing w:line="240" w:lineRule="atLeast"/>
        <w:jc w:val="center"/>
        <w:rPr>
          <w:rFonts w:ascii="新細明體" w:eastAsia="新細明體" w:hAnsi="新細明體" w:cs="Times New Roman"/>
          <w:sz w:val="22"/>
          <w:szCs w:val="20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3"/>
        <w:gridCol w:w="959"/>
        <w:gridCol w:w="959"/>
        <w:gridCol w:w="959"/>
        <w:gridCol w:w="2715"/>
      </w:tblGrid>
      <w:tr w:rsidR="0013620D" w:rsidRPr="00666AE6" w14:paraId="2F3CA862" w14:textId="77777777" w:rsidTr="00944AC2">
        <w:trPr>
          <w:trHeight w:val="991"/>
        </w:trPr>
        <w:tc>
          <w:tcPr>
            <w:tcW w:w="3231" w:type="dxa"/>
            <w:vAlign w:val="center"/>
          </w:tcPr>
          <w:p w14:paraId="2996217D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慕主小聖堂</w:t>
            </w:r>
          </w:p>
        </w:tc>
        <w:tc>
          <w:tcPr>
            <w:tcW w:w="1077" w:type="dxa"/>
            <w:vAlign w:val="center"/>
          </w:tcPr>
          <w:p w14:paraId="7F8F7373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10 竹節</w:t>
            </w:r>
          </w:p>
          <w:p w14:paraId="3D4D0813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燭台</w:t>
            </w:r>
          </w:p>
        </w:tc>
        <w:tc>
          <w:tcPr>
            <w:tcW w:w="1077" w:type="dxa"/>
            <w:vAlign w:val="center"/>
          </w:tcPr>
          <w:p w14:paraId="4F3BA023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9 聖壇</w:t>
            </w:r>
          </w:p>
        </w:tc>
        <w:tc>
          <w:tcPr>
            <w:tcW w:w="1077" w:type="dxa"/>
            <w:vAlign w:val="center"/>
          </w:tcPr>
          <w:p w14:paraId="3D7B3362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10 竹節</w:t>
            </w:r>
          </w:p>
          <w:p w14:paraId="3A6F1A2F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燭台</w:t>
            </w:r>
          </w:p>
        </w:tc>
        <w:tc>
          <w:tcPr>
            <w:tcW w:w="3232" w:type="dxa"/>
            <w:vAlign w:val="center"/>
          </w:tcPr>
          <w:p w14:paraId="534C3FE9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景華小聖堂</w:t>
            </w:r>
          </w:p>
        </w:tc>
      </w:tr>
      <w:tr w:rsidR="0013620D" w:rsidRPr="00666AE6" w14:paraId="3503854A" w14:textId="77777777" w:rsidTr="00944AC2">
        <w:trPr>
          <w:trHeight w:val="587"/>
        </w:trPr>
        <w:tc>
          <w:tcPr>
            <w:tcW w:w="3231" w:type="dxa"/>
            <w:vMerge w:val="restart"/>
            <w:vAlign w:val="center"/>
          </w:tcPr>
          <w:p w14:paraId="4514902B" w14:textId="77777777" w:rsidR="0013620D" w:rsidRPr="00666AE6" w:rsidRDefault="0013620D" w:rsidP="00944AC2">
            <w:pPr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8</w:t>
            </w:r>
          </w:p>
          <w:p w14:paraId="40EB8FEC" w14:textId="77777777" w:rsidR="0013620D" w:rsidRPr="00666AE6" w:rsidRDefault="0013620D" w:rsidP="00944AC2">
            <w:pPr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7</w:t>
            </w:r>
          </w:p>
          <w:p w14:paraId="27FD2375" w14:textId="77777777" w:rsidR="0013620D" w:rsidRPr="00666AE6" w:rsidRDefault="0013620D" w:rsidP="00944AC2">
            <w:pPr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6</w:t>
            </w:r>
          </w:p>
          <w:p w14:paraId="3546075C" w14:textId="77777777" w:rsidR="0013620D" w:rsidRPr="00666AE6" w:rsidRDefault="0013620D" w:rsidP="00944AC2">
            <w:pPr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5</w:t>
            </w:r>
          </w:p>
          <w:p w14:paraId="5A9535AD" w14:textId="77777777" w:rsidR="0013620D" w:rsidRPr="00666AE6" w:rsidRDefault="0013620D" w:rsidP="00944AC2">
            <w:pPr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</w:rPr>
              <w:t>苦</w:t>
            </w:r>
          </w:p>
          <w:p w14:paraId="29392536" w14:textId="77777777" w:rsidR="0013620D" w:rsidRPr="00666AE6" w:rsidRDefault="0013620D" w:rsidP="00944AC2">
            <w:pPr>
              <w:snapToGrid w:val="0"/>
              <w:spacing w:line="240" w:lineRule="atLeast"/>
              <w:jc w:val="both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</w:rPr>
              <w:t>路</w:t>
            </w:r>
          </w:p>
        </w:tc>
        <w:tc>
          <w:tcPr>
            <w:tcW w:w="3231" w:type="dxa"/>
            <w:gridSpan w:val="3"/>
            <w:vAlign w:val="center"/>
          </w:tcPr>
          <w:p w14:paraId="105549A8" w14:textId="284FCDB0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bookmarkStart w:id="1" w:name="_GoBack"/>
            <w:bookmarkEnd w:id="1"/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雷紋電紋</w:t>
            </w:r>
          </w:p>
        </w:tc>
        <w:tc>
          <w:tcPr>
            <w:tcW w:w="3232" w:type="dxa"/>
            <w:vMerge w:val="restart"/>
            <w:vAlign w:val="center"/>
          </w:tcPr>
          <w:p w14:paraId="32F77EFC" w14:textId="77777777" w:rsidR="0013620D" w:rsidRPr="00666AE6" w:rsidRDefault="0013620D" w:rsidP="00944AC2">
            <w:pPr>
              <w:snapToGrid w:val="0"/>
              <w:spacing w:line="240" w:lineRule="atLeast"/>
              <w:jc w:val="right"/>
              <w:rPr>
                <w:rFonts w:ascii="新細明體" w:eastAsia="新細明體" w:hAnsi="新細明體" w:cs="Times New Roman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 xml:space="preserve">11 </w:t>
            </w:r>
            <w:r w:rsidRPr="00666AE6">
              <w:rPr>
                <w:rFonts w:ascii="新細明體" w:eastAsia="新細明體" w:hAnsi="新細明體" w:cs="Times New Roman"/>
                <w:sz w:val="22"/>
                <w:szCs w:val="20"/>
              </w:rPr>
              <w:t>使</w:t>
            </w:r>
          </w:p>
          <w:p w14:paraId="5BCF51ED" w14:textId="77777777" w:rsidR="0013620D" w:rsidRPr="00666AE6" w:rsidRDefault="0013620D" w:rsidP="00944AC2">
            <w:pPr>
              <w:snapToGrid w:val="0"/>
              <w:spacing w:line="240" w:lineRule="atLeast"/>
              <w:jc w:val="right"/>
              <w:rPr>
                <w:rFonts w:ascii="新細明體" w:eastAsia="新細明體" w:hAnsi="新細明體" w:cs="Times New Roman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</w:rPr>
              <w:t>命</w:t>
            </w:r>
          </w:p>
          <w:p w14:paraId="3B86DCC5" w14:textId="77777777" w:rsidR="0013620D" w:rsidRPr="00666AE6" w:rsidRDefault="0013620D" w:rsidP="00944AC2">
            <w:pPr>
              <w:snapToGrid w:val="0"/>
              <w:spacing w:line="240" w:lineRule="atLeast"/>
              <w:jc w:val="right"/>
              <w:rPr>
                <w:rFonts w:ascii="新細明體" w:eastAsia="新細明體" w:hAnsi="新細明體" w:cs="Times New Roman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</w:rPr>
              <w:t>之</w:t>
            </w:r>
          </w:p>
          <w:p w14:paraId="3FD04C15" w14:textId="77777777" w:rsidR="0013620D" w:rsidRPr="00666AE6" w:rsidRDefault="0013620D" w:rsidP="00944AC2">
            <w:pPr>
              <w:snapToGrid w:val="0"/>
              <w:spacing w:line="240" w:lineRule="atLeast"/>
              <w:jc w:val="right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</w:rPr>
              <w:t>路</w:t>
            </w:r>
          </w:p>
        </w:tc>
      </w:tr>
      <w:tr w:rsidR="0013620D" w:rsidRPr="00666AE6" w14:paraId="1CDA7E72" w14:textId="77777777" w:rsidTr="00944AC2">
        <w:trPr>
          <w:trHeight w:val="1223"/>
        </w:trPr>
        <w:tc>
          <w:tcPr>
            <w:tcW w:w="3231" w:type="dxa"/>
            <w:vMerge/>
            <w:tcBorders>
              <w:bottom w:val="single" w:sz="4" w:space="0" w:color="auto"/>
            </w:tcBorders>
            <w:vAlign w:val="center"/>
          </w:tcPr>
          <w:p w14:paraId="631D428B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  <w:vAlign w:val="bottom"/>
          </w:tcPr>
          <w:p w14:paraId="748EC674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4 蓮花十架</w:t>
            </w:r>
          </w:p>
        </w:tc>
        <w:tc>
          <w:tcPr>
            <w:tcW w:w="3232" w:type="dxa"/>
            <w:vMerge/>
            <w:tcBorders>
              <w:bottom w:val="single" w:sz="4" w:space="0" w:color="auto"/>
            </w:tcBorders>
            <w:vAlign w:val="center"/>
          </w:tcPr>
          <w:p w14:paraId="246048ED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</w:p>
        </w:tc>
      </w:tr>
      <w:tr w:rsidR="0013620D" w:rsidRPr="00666AE6" w14:paraId="39CB16BD" w14:textId="77777777" w:rsidTr="00944AC2">
        <w:trPr>
          <w:trHeight w:val="297"/>
        </w:trPr>
        <w:tc>
          <w:tcPr>
            <w:tcW w:w="3231" w:type="dxa"/>
            <w:tcBorders>
              <w:bottom w:val="nil"/>
            </w:tcBorders>
            <w:vAlign w:val="center"/>
          </w:tcPr>
          <w:p w14:paraId="0531A6CC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</w:p>
        </w:tc>
        <w:tc>
          <w:tcPr>
            <w:tcW w:w="3231" w:type="dxa"/>
            <w:gridSpan w:val="3"/>
            <w:tcBorders>
              <w:bottom w:val="nil"/>
            </w:tcBorders>
            <w:vAlign w:val="center"/>
          </w:tcPr>
          <w:p w14:paraId="5CD8893E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3 正門</w:t>
            </w:r>
          </w:p>
        </w:tc>
        <w:tc>
          <w:tcPr>
            <w:tcW w:w="3232" w:type="dxa"/>
            <w:tcBorders>
              <w:bottom w:val="nil"/>
            </w:tcBorders>
            <w:vAlign w:val="center"/>
          </w:tcPr>
          <w:p w14:paraId="7A160502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</w:p>
        </w:tc>
      </w:tr>
      <w:tr w:rsidR="0013620D" w:rsidRPr="00666AE6" w14:paraId="13EE0CC9" w14:textId="77777777" w:rsidTr="00944AC2">
        <w:trPr>
          <w:trHeight w:val="297"/>
        </w:trPr>
        <w:tc>
          <w:tcPr>
            <w:tcW w:w="3231" w:type="dxa"/>
            <w:tcBorders>
              <w:top w:val="nil"/>
            </w:tcBorders>
            <w:vAlign w:val="center"/>
          </w:tcPr>
          <w:p w14:paraId="3F3411A0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2 鼓樓</w:t>
            </w:r>
          </w:p>
        </w:tc>
        <w:tc>
          <w:tcPr>
            <w:tcW w:w="3231" w:type="dxa"/>
            <w:gridSpan w:val="3"/>
            <w:tcBorders>
              <w:top w:val="nil"/>
            </w:tcBorders>
            <w:vAlign w:val="center"/>
          </w:tcPr>
          <w:p w14:paraId="4B94ED1C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</w:p>
        </w:tc>
        <w:tc>
          <w:tcPr>
            <w:tcW w:w="3232" w:type="dxa"/>
            <w:tcBorders>
              <w:top w:val="nil"/>
            </w:tcBorders>
            <w:vAlign w:val="center"/>
          </w:tcPr>
          <w:p w14:paraId="2B5917AD" w14:textId="77777777" w:rsidR="0013620D" w:rsidRPr="00666AE6" w:rsidRDefault="0013620D" w:rsidP="00944AC2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sz w:val="22"/>
                <w:szCs w:val="20"/>
                <w:lang w:eastAsia="zh-HK"/>
              </w:rPr>
              <w:t>1 鐘樓</w:t>
            </w:r>
          </w:p>
        </w:tc>
      </w:tr>
    </w:tbl>
    <w:p w14:paraId="3BA7A5F3" w14:textId="77777777" w:rsidR="0013620D" w:rsidRPr="00666AE6" w:rsidRDefault="0013620D" w:rsidP="00B15AA0">
      <w:pPr>
        <w:snapToGrid w:val="0"/>
        <w:spacing w:line="240" w:lineRule="atLeast"/>
        <w:rPr>
          <w:rFonts w:ascii="新細明體" w:eastAsia="新細明體" w:hAnsi="新細明體" w:cs="Times New Roman"/>
          <w:sz w:val="22"/>
          <w:szCs w:val="20"/>
          <w:lang w:eastAsia="zh-HK"/>
        </w:rPr>
      </w:pPr>
    </w:p>
    <w:tbl>
      <w:tblPr>
        <w:tblStyle w:val="MediumShading1-Accent6"/>
        <w:tblW w:w="9747" w:type="dxa"/>
        <w:jc w:val="center"/>
        <w:tblLayout w:type="fixed"/>
        <w:tblLook w:val="0420" w:firstRow="1" w:lastRow="0" w:firstColumn="0" w:lastColumn="0" w:noHBand="0" w:noVBand="1"/>
      </w:tblPr>
      <w:tblGrid>
        <w:gridCol w:w="1278"/>
        <w:gridCol w:w="4234"/>
        <w:gridCol w:w="4235"/>
      </w:tblGrid>
      <w:tr w:rsidR="004F62A6" w:rsidRPr="00666AE6" w14:paraId="56F0E07E" w14:textId="77777777" w:rsidTr="00FB5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78" w:type="dxa"/>
            <w:hideMark/>
          </w:tcPr>
          <w:p w14:paraId="11689F34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FFFFFF" w:themeColor="light1"/>
                <w:kern w:val="24"/>
                <w:sz w:val="22"/>
                <w:szCs w:val="20"/>
              </w:rPr>
              <w:t>位置</w:t>
            </w:r>
          </w:p>
        </w:tc>
        <w:tc>
          <w:tcPr>
            <w:tcW w:w="4234" w:type="dxa"/>
            <w:hideMark/>
          </w:tcPr>
          <w:p w14:paraId="75B04915" w14:textId="6533714B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b w:val="0"/>
                <w:bCs w:val="0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FFFFFF" w:themeColor="light1"/>
                <w:kern w:val="24"/>
                <w:sz w:val="22"/>
                <w:szCs w:val="20"/>
              </w:rPr>
              <w:t>默想</w:t>
            </w:r>
            <w:r w:rsidR="008B645A" w:rsidRPr="00666AE6">
              <w:rPr>
                <w:rFonts w:ascii="新細明體" w:eastAsia="新細明體" w:hAnsi="新細明體" w:cs="Times New Roman" w:hint="eastAsia"/>
                <w:color w:val="FFFFFF" w:themeColor="light1"/>
                <w:kern w:val="24"/>
                <w:sz w:val="22"/>
                <w:szCs w:val="20"/>
                <w:lang w:eastAsia="zh-CN"/>
              </w:rPr>
              <w:t>流程</w:t>
            </w:r>
          </w:p>
        </w:tc>
        <w:tc>
          <w:tcPr>
            <w:tcW w:w="4235" w:type="dxa"/>
            <w:hideMark/>
          </w:tcPr>
          <w:p w14:paraId="06F09781" w14:textId="018E33D3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 w:hint="eastAsia"/>
                <w:color w:val="FFFFFF" w:themeColor="light1"/>
                <w:kern w:val="24"/>
                <w:sz w:val="22"/>
                <w:szCs w:val="20"/>
              </w:rPr>
              <w:t>自我反思的默想內容</w:t>
            </w:r>
            <w:r w:rsidR="008B645A" w:rsidRPr="00666AE6">
              <w:rPr>
                <w:rFonts w:ascii="新細明體" w:eastAsia="新細明體" w:hAnsi="新細明體" w:cs="Times New Roman"/>
                <w:color w:val="FFFFFF" w:themeColor="light1"/>
                <w:kern w:val="24"/>
                <w:sz w:val="22"/>
                <w:szCs w:val="20"/>
              </w:rPr>
              <w:t xml:space="preserve"> / </w:t>
            </w:r>
            <w:r w:rsidR="008B645A" w:rsidRPr="00666AE6">
              <w:rPr>
                <w:rFonts w:ascii="新細明體" w:eastAsia="新細明體" w:hAnsi="新細明體" w:cs="Times New Roman" w:hint="eastAsia"/>
                <w:color w:val="FFFFFF" w:themeColor="light1"/>
                <w:kern w:val="24"/>
                <w:sz w:val="22"/>
                <w:szCs w:val="20"/>
              </w:rPr>
              <w:t>導引</w:t>
            </w:r>
          </w:p>
        </w:tc>
      </w:tr>
      <w:tr w:rsidR="004F62A6" w:rsidRPr="00666AE6" w14:paraId="48F8D193" w14:textId="77777777" w:rsidTr="00FB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78" w:type="dxa"/>
            <w:hideMark/>
          </w:tcPr>
          <w:p w14:paraId="71E11730" w14:textId="77777777" w:rsidR="004F62A6" w:rsidRPr="00666AE6" w:rsidRDefault="004F62A6" w:rsidP="004F62A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rPr>
                <w:rFonts w:ascii="新細明體" w:eastAsia="新細明體" w:hAnsi="新細明體" w:cs="Times New Roman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  <w:lang w:eastAsia="zh-HK"/>
              </w:rPr>
              <w:t>敲鐘</w:t>
            </w:r>
          </w:p>
        </w:tc>
        <w:tc>
          <w:tcPr>
            <w:tcW w:w="4234" w:type="dxa"/>
            <w:hideMark/>
          </w:tcPr>
          <w:p w14:paraId="63438F56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提醒大家準備心靈進入默想旅程</w:t>
            </w:r>
          </w:p>
        </w:tc>
        <w:tc>
          <w:tcPr>
            <w:tcW w:w="4235" w:type="dxa"/>
            <w:hideMark/>
          </w:tcPr>
          <w:p w14:paraId="31DEBCAC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kern w:val="0"/>
                <w:sz w:val="22"/>
                <w:szCs w:val="20"/>
              </w:rPr>
              <w:t>受提醒</w:t>
            </w:r>
          </w:p>
        </w:tc>
      </w:tr>
      <w:tr w:rsidR="004F62A6" w:rsidRPr="00666AE6" w14:paraId="18364CBB" w14:textId="77777777" w:rsidTr="00FB5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78" w:type="dxa"/>
            <w:hideMark/>
          </w:tcPr>
          <w:p w14:paraId="0C8CCBFF" w14:textId="77777777" w:rsidR="004F62A6" w:rsidRPr="00666AE6" w:rsidRDefault="004F62A6" w:rsidP="004F62A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rPr>
                <w:rFonts w:ascii="新細明體" w:eastAsia="新細明體" w:hAnsi="新細明體" w:cs="Times New Roman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t>擊鼓</w:t>
            </w:r>
          </w:p>
        </w:tc>
        <w:tc>
          <w:tcPr>
            <w:tcW w:w="4234" w:type="dxa"/>
            <w:hideMark/>
          </w:tcPr>
          <w:p w14:paraId="107AB614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安靜默想</w:t>
            </w:r>
          </w:p>
        </w:tc>
        <w:tc>
          <w:tcPr>
            <w:tcW w:w="4235" w:type="dxa"/>
            <w:hideMark/>
          </w:tcPr>
          <w:p w14:paraId="4EA7D8D5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kern w:val="0"/>
                <w:sz w:val="22"/>
                <w:szCs w:val="20"/>
              </w:rPr>
              <w:t>進入安靜、享受安靜、體會安靜</w:t>
            </w:r>
          </w:p>
        </w:tc>
      </w:tr>
      <w:tr w:rsidR="004F62A6" w:rsidRPr="00666AE6" w14:paraId="164BF6CD" w14:textId="77777777" w:rsidTr="00FB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78" w:type="dxa"/>
            <w:hideMark/>
          </w:tcPr>
          <w:p w14:paraId="762A643E" w14:textId="77777777" w:rsidR="004F62A6" w:rsidRPr="00666AE6" w:rsidRDefault="004F62A6" w:rsidP="004F62A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rPr>
                <w:rFonts w:ascii="新細明體" w:eastAsia="新細明體" w:hAnsi="新細明體" w:cs="Times New Roman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t>正門</w:t>
            </w:r>
          </w:p>
        </w:tc>
        <w:tc>
          <w:tcPr>
            <w:tcW w:w="4234" w:type="dxa"/>
            <w:hideMark/>
          </w:tcPr>
          <w:p w14:paraId="53549536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進入聖堂</w:t>
            </w:r>
          </w:p>
        </w:tc>
        <w:tc>
          <w:tcPr>
            <w:tcW w:w="4235" w:type="dxa"/>
            <w:hideMark/>
          </w:tcPr>
          <w:p w14:paraId="6EED07AA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</w:rPr>
            </w:pPr>
          </w:p>
        </w:tc>
      </w:tr>
      <w:tr w:rsidR="004F62A6" w:rsidRPr="00666AE6" w14:paraId="20E451F3" w14:textId="77777777" w:rsidTr="00FB5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78" w:type="dxa"/>
            <w:hideMark/>
          </w:tcPr>
          <w:p w14:paraId="7B47DBA1" w14:textId="77777777" w:rsidR="004F62A6" w:rsidRPr="00666AE6" w:rsidRDefault="004F62A6" w:rsidP="004F62A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rPr>
                <w:rFonts w:ascii="新細明體" w:eastAsia="新細明體" w:hAnsi="新細明體" w:cs="Times New Roman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t>蓮花十架</w:t>
            </w:r>
          </w:p>
        </w:tc>
        <w:tc>
          <w:tcPr>
            <w:tcW w:w="4234" w:type="dxa"/>
            <w:hideMark/>
          </w:tcPr>
          <w:p w14:paraId="0EC1A26E" w14:textId="4766D681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這裡是進入聖堂的正門，在這</w:t>
            </w:r>
            <w:r w:rsidR="001265FF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裏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有蓮花十架的圖案，代表基督福音進入中國</w:t>
            </w:r>
          </w:p>
          <w:p w14:paraId="35812204" w14:textId="66FBEF44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九龍城</w:t>
            </w:r>
            <w:r w:rsidR="001265FF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是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在中國歷史和香港近代史</w:t>
            </w:r>
            <w:r w:rsidR="001265FF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中具有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特別</w:t>
            </w:r>
            <w:r w:rsidR="001265FF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意義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的地方，從而帶出本色化的精神</w:t>
            </w:r>
          </w:p>
        </w:tc>
        <w:tc>
          <w:tcPr>
            <w:tcW w:w="4235" w:type="dxa"/>
            <w:hideMark/>
          </w:tcPr>
          <w:p w14:paraId="3602B4F1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</w:rPr>
            </w:pPr>
          </w:p>
        </w:tc>
      </w:tr>
      <w:tr w:rsidR="004F62A6" w:rsidRPr="00666AE6" w14:paraId="16E106B8" w14:textId="77777777" w:rsidTr="00FB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78" w:type="dxa"/>
          </w:tcPr>
          <w:p w14:paraId="7228AD4B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苦路</w:t>
            </w:r>
          </w:p>
        </w:tc>
        <w:tc>
          <w:tcPr>
            <w:tcW w:w="4234" w:type="dxa"/>
          </w:tcPr>
          <w:p w14:paraId="1D8D042B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不會逐一講十四站，選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  <w:lang w:eastAsia="zh-HK"/>
              </w:rPr>
              <w:t>四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個站特別作默想</w:t>
            </w:r>
          </w:p>
        </w:tc>
        <w:tc>
          <w:tcPr>
            <w:tcW w:w="4235" w:type="dxa"/>
          </w:tcPr>
          <w:p w14:paraId="45E5AB14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</w:rPr>
            </w:pPr>
          </w:p>
        </w:tc>
      </w:tr>
      <w:tr w:rsidR="004F62A6" w:rsidRPr="00666AE6" w14:paraId="264A09E0" w14:textId="77777777" w:rsidTr="00FB5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78" w:type="dxa"/>
          </w:tcPr>
          <w:p w14:paraId="51CB7C43" w14:textId="77777777" w:rsidR="004F62A6" w:rsidRPr="00666AE6" w:rsidRDefault="004F62A6" w:rsidP="004F62A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rPr>
                <w:rFonts w:ascii="新細明體" w:eastAsia="新細明體" w:hAnsi="新細明體" w:cs="Times New Roman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t>苦路（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  <w:lang w:eastAsia="zh-HK"/>
              </w:rPr>
              <w:t>1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t>）</w:t>
            </w:r>
          </w:p>
        </w:tc>
        <w:tc>
          <w:tcPr>
            <w:tcW w:w="4234" w:type="dxa"/>
          </w:tcPr>
          <w:p w14:paraId="066AF1C2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第一站--耶穌被判死刑（參考馬太福27:11-26；路加福音23:1-24）</w:t>
            </w:r>
          </w:p>
          <w:p w14:paraId="4FC943AB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耶穌站在巡撫面前，被祭司長和長老控告的時候，甚麼都不回答。彼拉多對他說：「他們作見證告你這麼多的事，你沒有聽見麼？」耶穌仍不回答。彼拉多對祭司長和眾人說：「我查不出這人有甚麼罪來。」但祭司長和長老挑唆眾人，他們大聲催逼彼拉多、求他把耶穌釘在十字架上。他們的聲音就得了勝。於是彼拉多釋放巴拉巴，把耶穌鞭打了，交給人釘十字架。</w:t>
            </w:r>
          </w:p>
        </w:tc>
        <w:tc>
          <w:tcPr>
            <w:tcW w:w="4235" w:type="dxa"/>
          </w:tcPr>
          <w:p w14:paraId="651470C1" w14:textId="76E88DAB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人往往被</w:t>
            </w:r>
            <w:r w:rsidR="002175DA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負面情緒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所蒙蔽，作出非理性的判斷，枉屈了無辜者，在日常生活中我們可有像那些祭司長、長老、或群眾呢？</w:t>
            </w:r>
          </w:p>
          <w:p w14:paraId="3468747F" w14:textId="256A2F1A" w:rsidR="004F62A6" w:rsidRPr="00666AE6" w:rsidRDefault="00D20107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FF0000"/>
                <w:kern w:val="24"/>
                <w:sz w:val="22"/>
                <w:szCs w:val="20"/>
              </w:rPr>
              <w:t>[</w:t>
            </w:r>
            <w:r w:rsidRPr="00666AE6">
              <w:rPr>
                <w:rFonts w:ascii="新細明體" w:eastAsia="新細明體" w:hAnsi="新細明體" w:cs="Times New Roman" w:hint="eastAsia"/>
                <w:color w:val="FF0000"/>
                <w:kern w:val="24"/>
                <w:sz w:val="22"/>
                <w:szCs w:val="20"/>
                <w:lang w:eastAsia="zh-CN"/>
              </w:rPr>
              <w:t>讓學生自由發揮</w:t>
            </w:r>
            <w:r w:rsidRPr="00666AE6">
              <w:rPr>
                <w:rFonts w:ascii="新細明體" w:eastAsia="新細明體" w:hAnsi="新細明體" w:cs="Times New Roman"/>
                <w:color w:val="FF0000"/>
                <w:kern w:val="24"/>
                <w:sz w:val="22"/>
                <w:szCs w:val="20"/>
              </w:rPr>
              <w:t>]</w:t>
            </w:r>
          </w:p>
        </w:tc>
      </w:tr>
      <w:tr w:rsidR="004F62A6" w:rsidRPr="00666AE6" w14:paraId="3A929B56" w14:textId="77777777" w:rsidTr="00FB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78" w:type="dxa"/>
          </w:tcPr>
          <w:p w14:paraId="016992C5" w14:textId="77777777" w:rsidR="004F62A6" w:rsidRPr="00666AE6" w:rsidRDefault="004F62A6" w:rsidP="004F62A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t>苦路（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  <w:lang w:eastAsia="zh-HK"/>
              </w:rPr>
              <w:t>5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t>）</w:t>
            </w:r>
          </w:p>
        </w:tc>
        <w:tc>
          <w:tcPr>
            <w:tcW w:w="4234" w:type="dxa"/>
          </w:tcPr>
          <w:p w14:paraId="4A30527A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第五站西門肩負耶穌的十架（參考路加福音23:26）</w:t>
            </w:r>
          </w:p>
          <w:p w14:paraId="3AD8F407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兵丁將耶穌帶走，有一個叫西門的古利奈人從鄉下來，他們就抓住他，把十字架擱在他身上，叫他背著跟隨耶穌。</w:t>
            </w:r>
          </w:p>
        </w:tc>
        <w:tc>
          <w:tcPr>
            <w:tcW w:w="4235" w:type="dxa"/>
          </w:tcPr>
          <w:p w14:paraId="30169074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選項一：</w:t>
            </w:r>
          </w:p>
          <w:p w14:paraId="6CB078CC" w14:textId="254D165D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你可曾伸出援手幫助別人？是</w:t>
            </w:r>
            <w:r w:rsidR="008B645A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主動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還是</w:t>
            </w:r>
            <w:r w:rsidR="008B645A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被動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？幫助別人後，你有</w:t>
            </w:r>
            <w:r w:rsidR="001265FF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甚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麼感受？下次遇到同樣情況，你會自願伸出援手嗎？</w:t>
            </w:r>
          </w:p>
          <w:p w14:paraId="6F7AF385" w14:textId="5ADD325F" w:rsidR="00D20107" w:rsidRPr="00666AE6" w:rsidRDefault="00D20107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FF0000"/>
                <w:kern w:val="24"/>
                <w:sz w:val="22"/>
                <w:szCs w:val="20"/>
              </w:rPr>
              <w:t>[</w:t>
            </w:r>
            <w:r w:rsidRPr="00666AE6">
              <w:rPr>
                <w:rFonts w:ascii="新細明體" w:eastAsia="新細明體" w:hAnsi="新細明體" w:cs="Times New Roman" w:hint="eastAsia"/>
                <w:color w:val="FF0000"/>
                <w:kern w:val="24"/>
                <w:sz w:val="22"/>
                <w:szCs w:val="20"/>
              </w:rPr>
              <w:t>讓學生自由發揮</w:t>
            </w:r>
            <w:r w:rsidRPr="00666AE6">
              <w:rPr>
                <w:rFonts w:ascii="新細明體" w:eastAsia="新細明體" w:hAnsi="新細明體" w:cs="Times New Roman"/>
                <w:color w:val="FF0000"/>
                <w:kern w:val="24"/>
                <w:sz w:val="22"/>
                <w:szCs w:val="20"/>
              </w:rPr>
              <w:t>]</w:t>
            </w:r>
          </w:p>
          <w:p w14:paraId="49170EF6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選項二：</w:t>
            </w:r>
          </w:p>
          <w:p w14:paraId="6DB743C3" w14:textId="195FB100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羅馬兵丁可任意勞役一個普通人，是不義的制度</w:t>
            </w:r>
            <w:r w:rsidR="001265FF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。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在生活中，我們有否鼓勵這種不義的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  <w:lang w:eastAsia="zh-HK"/>
              </w:rPr>
              <w:t>制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度？</w:t>
            </w:r>
          </w:p>
          <w:p w14:paraId="14A5E017" w14:textId="2AAF7093" w:rsidR="00D20107" w:rsidRPr="00666AE6" w:rsidRDefault="00D20107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FF0000"/>
                <w:kern w:val="24"/>
                <w:sz w:val="22"/>
                <w:szCs w:val="20"/>
              </w:rPr>
              <w:t>[</w:t>
            </w:r>
            <w:r w:rsidRPr="00666AE6">
              <w:rPr>
                <w:rFonts w:ascii="新細明體" w:eastAsia="新細明體" w:hAnsi="新細明體" w:cs="Times New Roman" w:hint="eastAsia"/>
                <w:color w:val="FF0000"/>
                <w:kern w:val="24"/>
                <w:sz w:val="22"/>
                <w:szCs w:val="20"/>
                <w:lang w:eastAsia="zh-CN"/>
              </w:rPr>
              <w:t>讓學生自由發揮</w:t>
            </w:r>
            <w:r w:rsidRPr="00666AE6">
              <w:rPr>
                <w:rFonts w:ascii="新細明體" w:eastAsia="新細明體" w:hAnsi="新細明體" w:cs="Times New Roman"/>
                <w:color w:val="FF0000"/>
                <w:kern w:val="24"/>
                <w:sz w:val="22"/>
                <w:szCs w:val="20"/>
              </w:rPr>
              <w:t>]</w:t>
            </w:r>
          </w:p>
        </w:tc>
      </w:tr>
      <w:tr w:rsidR="004F62A6" w:rsidRPr="00666AE6" w14:paraId="7C2E51A7" w14:textId="77777777" w:rsidTr="00FB5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78" w:type="dxa"/>
            <w:hideMark/>
          </w:tcPr>
          <w:p w14:paraId="255E08F0" w14:textId="77777777" w:rsidR="004F62A6" w:rsidRPr="00666AE6" w:rsidRDefault="004F62A6" w:rsidP="004F62A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rPr>
                <w:rFonts w:ascii="新細明體" w:eastAsia="新細明體" w:hAnsi="新細明體" w:cs="Times New Roman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lastRenderedPageBreak/>
              <w:t>苦路（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  <w:lang w:eastAsia="zh-HK"/>
              </w:rPr>
              <w:t>7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t>）</w:t>
            </w:r>
          </w:p>
        </w:tc>
        <w:tc>
          <w:tcPr>
            <w:tcW w:w="4234" w:type="dxa"/>
            <w:hideMark/>
          </w:tcPr>
          <w:p w14:paraId="238998BC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第七站耶穌再次不支倒地</w:t>
            </w:r>
          </w:p>
          <w:p w14:paraId="70B52AF4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（參考以賽亞書53:4-5）</w:t>
            </w:r>
          </w:p>
          <w:p w14:paraId="713DB77E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他誠然擔當我們的憂患，背負我們的痛苦。我們卻以為他受責罰，被上主擊打苦待。那知他為我們的過犯受害，為我們的罪孽壓傷。因他受的刑罰我們得平安，因他受的鞭傷我們得醫治。</w:t>
            </w:r>
          </w:p>
        </w:tc>
        <w:tc>
          <w:tcPr>
            <w:tcW w:w="4235" w:type="dxa"/>
            <w:hideMark/>
          </w:tcPr>
          <w:p w14:paraId="67B5497E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我們面對困難，可能也會一跌再跌</w:t>
            </w:r>
          </w:p>
          <w:p w14:paraId="30D15631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  <w:lang w:eastAsia="zh-HK"/>
              </w:rPr>
            </w:pPr>
          </w:p>
          <w:p w14:paraId="3AB6EA4E" w14:textId="4DDA847D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讓我們細想，我們憑藉</w:t>
            </w:r>
            <w:r w:rsidR="001265FF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甚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麼可擁有今天的生活？背後有誰為我們付出？當他們因愛你而倒下時，你可曾為他做了些</w:t>
            </w:r>
            <w:r w:rsidR="001265FF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甚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麼？如今你又願意為他做些</w:t>
            </w:r>
            <w:r w:rsidR="001265FF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甚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麼？</w:t>
            </w:r>
          </w:p>
          <w:p w14:paraId="69E47375" w14:textId="1647788C" w:rsidR="00D20107" w:rsidRPr="00666AE6" w:rsidRDefault="00D20107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FF0000"/>
                <w:kern w:val="24"/>
                <w:sz w:val="22"/>
                <w:szCs w:val="20"/>
              </w:rPr>
              <w:t>[</w:t>
            </w:r>
            <w:r w:rsidRPr="00666AE6">
              <w:rPr>
                <w:rFonts w:ascii="新細明體" w:eastAsia="新細明體" w:hAnsi="新細明體" w:cs="Times New Roman" w:hint="eastAsia"/>
                <w:color w:val="FF0000"/>
                <w:kern w:val="24"/>
                <w:sz w:val="22"/>
                <w:szCs w:val="20"/>
                <w:lang w:eastAsia="zh-CN"/>
              </w:rPr>
              <w:t>讓學生自由發揮</w:t>
            </w:r>
            <w:r w:rsidRPr="00666AE6">
              <w:rPr>
                <w:rFonts w:ascii="新細明體" w:eastAsia="新細明體" w:hAnsi="新細明體" w:cs="Times New Roman"/>
                <w:color w:val="FF0000"/>
                <w:kern w:val="24"/>
                <w:sz w:val="22"/>
                <w:szCs w:val="20"/>
              </w:rPr>
              <w:t>]</w:t>
            </w:r>
          </w:p>
        </w:tc>
      </w:tr>
      <w:tr w:rsidR="004F62A6" w:rsidRPr="00666AE6" w14:paraId="3B601824" w14:textId="77777777" w:rsidTr="00FB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78" w:type="dxa"/>
            <w:hideMark/>
          </w:tcPr>
          <w:p w14:paraId="17FF6111" w14:textId="77777777" w:rsidR="004F62A6" w:rsidRPr="00666AE6" w:rsidRDefault="004F62A6" w:rsidP="004F62A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rPr>
                <w:rFonts w:ascii="新細明體" w:eastAsia="新細明體" w:hAnsi="新細明體" w:cs="Times New Roman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t>苦路（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  <w:lang w:eastAsia="zh-HK"/>
              </w:rPr>
              <w:t>12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t>）</w:t>
            </w:r>
          </w:p>
        </w:tc>
        <w:tc>
          <w:tcPr>
            <w:tcW w:w="4234" w:type="dxa"/>
            <w:hideMark/>
          </w:tcPr>
          <w:p w14:paraId="3B3B8425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  <w:t>第十二站耶穌在十架上捨生（參考路加福音23:44-46）</w:t>
            </w:r>
          </w:p>
          <w:p w14:paraId="75495767" w14:textId="53199709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  <w:t>約在正午的時候，遍地都黑暗了，直到下午三時，日頭變黑了．殿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裡</w:t>
            </w:r>
            <w:r w:rsidRPr="00666AE6"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  <w:t>的幔子從當中裂為兩半。耶穌大聲喊著說；「父</w:t>
            </w:r>
            <w:r w:rsidR="001265FF" w:rsidRPr="00666AE6">
              <w:rPr>
                <w:rFonts w:ascii="新細明體" w:eastAsia="新細明體" w:hAnsi="新細明體" w:cs="Times New Roman" w:hint="eastAsia"/>
                <w:kern w:val="0"/>
                <w:sz w:val="22"/>
                <w:szCs w:val="20"/>
                <w:lang w:eastAsia="zh-HK"/>
              </w:rPr>
              <w:t>啊</w:t>
            </w:r>
            <w:r w:rsidRPr="00666AE6"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  <w:t>！我將我的靈魂交在你手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裡</w:t>
            </w:r>
            <w:r w:rsidRPr="00666AE6"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  <w:t>。」說了這話、氣就斷了。</w:t>
            </w:r>
          </w:p>
        </w:tc>
        <w:tc>
          <w:tcPr>
            <w:tcW w:w="4235" w:type="dxa"/>
            <w:hideMark/>
          </w:tcPr>
          <w:p w14:paraId="19AB1410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默想耶穌死在十架上</w:t>
            </w:r>
          </w:p>
          <w:p w14:paraId="532D7736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（看畫中的十架，是雲中十架）</w:t>
            </w:r>
          </w:p>
          <w:p w14:paraId="124344D0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  <w:lang w:eastAsia="zh-HK"/>
              </w:rPr>
              <w:t>大家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面向對面的窗花，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  <w:lang w:eastAsia="zh-HK"/>
              </w:rPr>
              <w:t>是聖堂窗花，就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是雲中十架。</w:t>
            </w:r>
          </w:p>
          <w:p w14:paraId="39B38C25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  <w:lang w:eastAsia="zh-HK"/>
              </w:rPr>
              <w:t>聖經記載，接近耶穌死在十架上的時候，天色昏暗，所以傳統上繪畫這個時刻的畫作，就是耶穌在雲中十架上。</w:t>
            </w:r>
          </w:p>
          <w:p w14:paraId="38144434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  <w:lang w:eastAsia="zh-HK"/>
              </w:rPr>
              <w:t>今日我們來看這些雲中十架，有沒有感受到耶穌的死亡，與你有甚麼關係呢?</w:t>
            </w:r>
          </w:p>
          <w:p w14:paraId="410175DA" w14:textId="17C41621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耶穌成就了福音，與你有甚麼關係？</w:t>
            </w:r>
          </w:p>
          <w:p w14:paraId="7C8953C8" w14:textId="70130B5A" w:rsidR="00D20107" w:rsidRPr="00666AE6" w:rsidRDefault="00D20107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FF0000"/>
                <w:kern w:val="24"/>
                <w:sz w:val="22"/>
                <w:szCs w:val="20"/>
              </w:rPr>
              <w:t>[</w:t>
            </w:r>
            <w:r w:rsidRPr="00666AE6">
              <w:rPr>
                <w:rFonts w:ascii="新細明體" w:eastAsia="新細明體" w:hAnsi="新細明體" w:cs="Times New Roman" w:hint="eastAsia"/>
                <w:color w:val="FF0000"/>
                <w:kern w:val="24"/>
                <w:sz w:val="22"/>
                <w:szCs w:val="20"/>
                <w:lang w:eastAsia="zh-CN"/>
              </w:rPr>
              <w:t>讓學生自由發揮</w:t>
            </w:r>
            <w:r w:rsidRPr="00666AE6">
              <w:rPr>
                <w:rFonts w:ascii="新細明體" w:eastAsia="新細明體" w:hAnsi="新細明體" w:cs="Times New Roman"/>
                <w:color w:val="FF0000"/>
                <w:kern w:val="24"/>
                <w:sz w:val="22"/>
                <w:szCs w:val="20"/>
              </w:rPr>
              <w:t>]</w:t>
            </w:r>
          </w:p>
        </w:tc>
      </w:tr>
      <w:tr w:rsidR="004F62A6" w:rsidRPr="00666AE6" w14:paraId="2BAEEC19" w14:textId="77777777" w:rsidTr="00FB5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78" w:type="dxa"/>
          </w:tcPr>
          <w:p w14:paraId="708AF9E9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小聖堂</w:t>
            </w:r>
          </w:p>
        </w:tc>
        <w:tc>
          <w:tcPr>
            <w:tcW w:w="4234" w:type="dxa"/>
          </w:tcPr>
          <w:p w14:paraId="1EA261DF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慕主小聖堂：基督</w:t>
            </w:r>
          </w:p>
          <w:p w14:paraId="56917629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景華小聖堂：聖靈</w:t>
            </w:r>
          </w:p>
        </w:tc>
        <w:tc>
          <w:tcPr>
            <w:tcW w:w="4235" w:type="dxa"/>
          </w:tcPr>
          <w:p w14:paraId="256EEE0B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（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  <w:lang w:eastAsia="zh-HK"/>
              </w:rPr>
              <w:t>不建議包括這兩個小聖堂）</w:t>
            </w:r>
          </w:p>
        </w:tc>
      </w:tr>
      <w:tr w:rsidR="004F62A6" w:rsidRPr="00666AE6" w14:paraId="7A128CBA" w14:textId="77777777" w:rsidTr="00FB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78" w:type="dxa"/>
            <w:hideMark/>
          </w:tcPr>
          <w:p w14:paraId="70A43539" w14:textId="77777777" w:rsidR="004F62A6" w:rsidRPr="00666AE6" w:rsidRDefault="004F62A6" w:rsidP="004F62A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rPr>
                <w:rFonts w:ascii="新細明體" w:eastAsia="新細明體" w:hAnsi="新細明體" w:cs="Times New Roman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t>聖壇</w:t>
            </w:r>
          </w:p>
        </w:tc>
        <w:tc>
          <w:tcPr>
            <w:tcW w:w="4234" w:type="dxa"/>
            <w:hideMark/>
          </w:tcPr>
          <w:p w14:paraId="669ACA1C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天文氣象的紋飾，傳統中國宗教建築，是求風調雨順，而基督教就相信上帝是風雷雨電的創造主。</w:t>
            </w:r>
          </w:p>
          <w:p w14:paraId="5B487E7E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  <w:lang w:eastAsia="zh-HK"/>
              </w:rPr>
            </w:pPr>
          </w:p>
          <w:p w14:paraId="07299E50" w14:textId="5EC3D7FB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到了第三天早晨，山上有雷轟、閃電和密雲，並且角聲非常響亮，營中的百姓盡都戰抖。</w:t>
            </w:r>
            <w:r w:rsidR="001265FF"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（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出埃及記 19章16節</w:t>
            </w:r>
            <w:r w:rsidR="001265FF"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）</w:t>
            </w:r>
          </w:p>
          <w:p w14:paraId="62AB242C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上帝臨在頒佈十誡予摩西</w:t>
            </w:r>
          </w:p>
          <w:p w14:paraId="5A97A644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</w:p>
          <w:p w14:paraId="06D26954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基督教相信上帝是雲雷電的創造主，雲雷電象徵大自然，亦象徵上帝的臨在。</w:t>
            </w:r>
          </w:p>
        </w:tc>
        <w:tc>
          <w:tcPr>
            <w:tcW w:w="4235" w:type="dxa"/>
            <w:hideMark/>
          </w:tcPr>
          <w:p w14:paraId="511F8133" w14:textId="461C127E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在座堂中佈滿雲雷電紋</w:t>
            </w:r>
            <w:r w:rsidR="001265FF"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，</w:t>
            </w:r>
            <w:r w:rsidR="001265FF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這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象徵上帝臨在座堂中，與信徒同在，另</w:t>
            </w:r>
            <w:r w:rsidR="001265FF"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一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方面信徒亦處身於上帝的創造中，與自然合而為一。</w:t>
            </w:r>
          </w:p>
          <w:p w14:paraId="40AC5885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</w:p>
          <w:p w14:paraId="2ECCBBBC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創造天地的主：敬畏上主</w:t>
            </w:r>
          </w:p>
          <w:p w14:paraId="7F4AF7D4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臨在人間的主：與人同在</w:t>
            </w:r>
          </w:p>
        </w:tc>
      </w:tr>
      <w:tr w:rsidR="004F62A6" w:rsidRPr="00666AE6" w14:paraId="356427F3" w14:textId="77777777" w:rsidTr="00FB5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78" w:type="dxa"/>
            <w:hideMark/>
          </w:tcPr>
          <w:p w14:paraId="34ADC092" w14:textId="77777777" w:rsidR="004F62A6" w:rsidRPr="00666AE6" w:rsidRDefault="004F62A6" w:rsidP="004F62A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rPr>
                <w:rFonts w:ascii="新細明體" w:eastAsia="新細明體" w:hAnsi="新細明體" w:cs="Times New Roman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t>竹節燭台</w:t>
            </w:r>
          </w:p>
        </w:tc>
        <w:tc>
          <w:tcPr>
            <w:tcW w:w="4234" w:type="dxa"/>
            <w:hideMark/>
          </w:tcPr>
          <w:p w14:paraId="08C16467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耶穌說：我是光</w:t>
            </w:r>
          </w:p>
          <w:p w14:paraId="7E358234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耶穌又說：門徒要做鹽做光</w:t>
            </w:r>
          </w:p>
        </w:tc>
        <w:tc>
          <w:tcPr>
            <w:tcW w:w="4235" w:type="dxa"/>
            <w:hideMark/>
          </w:tcPr>
          <w:p w14:paraId="65D10D55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敬拜耶穌</w:t>
            </w:r>
          </w:p>
          <w:p w14:paraId="1FF96D3E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自己也要成為一點燭光</w:t>
            </w:r>
          </w:p>
          <w:p w14:paraId="3EE0A490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這點燭光，是在竹製燭台上</w:t>
            </w:r>
          </w:p>
          <w:p w14:paraId="4B15F543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</w:p>
          <w:p w14:paraId="246EFA16" w14:textId="4A00E7D8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70AD47" w:themeColor="accent6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竹之七德</w:t>
            </w:r>
            <w:r w:rsidR="00B15AA0" w:rsidRPr="00666AE6">
              <w:rPr>
                <w:rStyle w:val="FootnoteReference"/>
                <w:rFonts w:ascii="新細明體" w:eastAsia="新細明體" w:hAnsi="新細明體" w:cs="Times New Roman"/>
                <w:b/>
                <w:bCs/>
                <w:color w:val="70AD47" w:themeColor="accent6"/>
                <w:kern w:val="24"/>
                <w:szCs w:val="24"/>
              </w:rPr>
              <w:footnoteReference w:id="1"/>
            </w:r>
          </w:p>
          <w:p w14:paraId="507CE34D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竹身形挺直，寧折不彎；是曰正直。</w:t>
            </w:r>
          </w:p>
          <w:p w14:paraId="6228DB7C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竹雖有竹節，卻不止步；是曰奮進。</w:t>
            </w:r>
          </w:p>
          <w:p w14:paraId="54790E12" w14:textId="5891AC01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竹外直中空，襟懷若</w:t>
            </w:r>
            <w:r w:rsidR="008B645A"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谷</w:t>
            </w: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；是曰虛懷。</w:t>
            </w:r>
          </w:p>
          <w:p w14:paraId="431DA334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竹有花不開，素面朝天；是曰質樸。</w:t>
            </w:r>
          </w:p>
          <w:p w14:paraId="630AD37C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竹超然獨立，頂天立地；是曰卓爾。</w:t>
            </w:r>
          </w:p>
          <w:p w14:paraId="316034D5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竹雖曰卓爾，卻不似松；是曰善群。</w:t>
            </w:r>
          </w:p>
          <w:p w14:paraId="52D7A1B9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竹載文傳世，任勞任怨；是曰擔當。</w:t>
            </w:r>
          </w:p>
        </w:tc>
      </w:tr>
      <w:tr w:rsidR="004F62A6" w:rsidRPr="00666AE6" w14:paraId="63669B34" w14:textId="77777777" w:rsidTr="00FB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78" w:type="dxa"/>
            <w:hideMark/>
          </w:tcPr>
          <w:p w14:paraId="5E5D64C6" w14:textId="77777777" w:rsidR="004F62A6" w:rsidRPr="00666AE6" w:rsidRDefault="004F62A6" w:rsidP="004F62A6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tLeast"/>
              <w:contextualSpacing w:val="0"/>
              <w:rPr>
                <w:rFonts w:ascii="新細明體" w:eastAsia="新細明體" w:hAnsi="新細明體" w:cs="Times New Roman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Cs w:val="20"/>
              </w:rPr>
              <w:lastRenderedPageBreak/>
              <w:t>使命之路</w:t>
            </w:r>
          </w:p>
        </w:tc>
        <w:tc>
          <w:tcPr>
            <w:tcW w:w="4234" w:type="dxa"/>
            <w:hideMark/>
          </w:tcPr>
          <w:p w14:paraId="3FEFF56B" w14:textId="77777777" w:rsidR="004F62A6" w:rsidRPr="00666AE6" w:rsidRDefault="004F62A6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這是東九龍教區發展的歷史，帶著使命進入世界，服務人群：堂所、學校、社會服務</w:t>
            </w:r>
          </w:p>
        </w:tc>
        <w:tc>
          <w:tcPr>
            <w:tcW w:w="4235" w:type="dxa"/>
            <w:hideMark/>
          </w:tcPr>
          <w:p w14:paraId="23774D41" w14:textId="77777777" w:rsidR="004F62A6" w:rsidRPr="00666AE6" w:rsidRDefault="00AA51DF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</w:pPr>
            <w:r w:rsidRPr="00666AE6">
              <w:rPr>
                <w:rFonts w:ascii="新細明體" w:eastAsia="新細明體" w:hAnsi="新細明體" w:cs="Times New Roman" w:hint="eastAsia"/>
                <w:color w:val="000000" w:themeColor="dark1"/>
                <w:kern w:val="24"/>
                <w:sz w:val="22"/>
                <w:szCs w:val="20"/>
              </w:rPr>
              <w:t>你曾否</w:t>
            </w:r>
            <w:r w:rsidR="004F62A6" w:rsidRPr="00666AE6">
              <w:rPr>
                <w:rFonts w:ascii="新細明體" w:eastAsia="新細明體" w:hAnsi="新細明體" w:cs="Times New Roman"/>
                <w:color w:val="000000" w:themeColor="dark1"/>
                <w:kern w:val="24"/>
                <w:sz w:val="22"/>
                <w:szCs w:val="20"/>
              </w:rPr>
              <w:t>想過自己會有甚麼使命？</w:t>
            </w:r>
          </w:p>
          <w:p w14:paraId="73A6DC84" w14:textId="32DB800B" w:rsidR="00D20107" w:rsidRPr="00666AE6" w:rsidRDefault="00D20107" w:rsidP="001E0E64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Times New Roman"/>
                <w:kern w:val="0"/>
                <w:sz w:val="22"/>
                <w:szCs w:val="20"/>
                <w:lang w:eastAsia="zh-HK"/>
              </w:rPr>
            </w:pPr>
            <w:r w:rsidRPr="00666AE6">
              <w:rPr>
                <w:rFonts w:ascii="新細明體" w:eastAsia="新細明體" w:hAnsi="新細明體" w:cs="Times New Roman"/>
                <w:color w:val="FF0000"/>
                <w:kern w:val="24"/>
                <w:sz w:val="22"/>
                <w:szCs w:val="20"/>
              </w:rPr>
              <w:t>[</w:t>
            </w:r>
            <w:r w:rsidRPr="00666AE6">
              <w:rPr>
                <w:rFonts w:ascii="新細明體" w:eastAsia="新細明體" w:hAnsi="新細明體" w:cs="Times New Roman" w:hint="eastAsia"/>
                <w:color w:val="FF0000"/>
                <w:kern w:val="24"/>
                <w:sz w:val="22"/>
                <w:szCs w:val="20"/>
                <w:lang w:eastAsia="zh-CN"/>
              </w:rPr>
              <w:t>讓學生自由發揮</w:t>
            </w:r>
            <w:r w:rsidRPr="00666AE6">
              <w:rPr>
                <w:rFonts w:ascii="新細明體" w:eastAsia="新細明體" w:hAnsi="新細明體" w:cs="Times New Roman"/>
                <w:color w:val="FF0000"/>
                <w:kern w:val="24"/>
                <w:sz w:val="22"/>
                <w:szCs w:val="20"/>
              </w:rPr>
              <w:t>]</w:t>
            </w:r>
          </w:p>
        </w:tc>
      </w:tr>
      <w:bookmarkEnd w:id="0"/>
    </w:tbl>
    <w:p w14:paraId="725CFF6A" w14:textId="77777777" w:rsidR="00474D32" w:rsidRPr="00666AE6" w:rsidRDefault="00474D32">
      <w:pPr>
        <w:rPr>
          <w:rFonts w:ascii="新細明體" w:eastAsia="新細明體" w:hAnsi="新細明體"/>
        </w:rPr>
      </w:pPr>
    </w:p>
    <w:sectPr w:rsidR="00474D32" w:rsidRPr="00666AE6" w:rsidSect="004F62A6">
      <w:pgSz w:w="11909" w:h="16834" w:code="9"/>
      <w:pgMar w:top="1440" w:right="179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0AD01" w14:textId="77777777" w:rsidR="003C19A6" w:rsidRDefault="003C19A6" w:rsidP="00FB5597">
      <w:r>
        <w:separator/>
      </w:r>
    </w:p>
  </w:endnote>
  <w:endnote w:type="continuationSeparator" w:id="0">
    <w:p w14:paraId="26EFFB95" w14:textId="77777777" w:rsidR="003C19A6" w:rsidRDefault="003C19A6" w:rsidP="00FB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0230E" w14:textId="77777777" w:rsidR="003C19A6" w:rsidRDefault="003C19A6" w:rsidP="00FB5597">
      <w:r>
        <w:separator/>
      </w:r>
    </w:p>
  </w:footnote>
  <w:footnote w:type="continuationSeparator" w:id="0">
    <w:p w14:paraId="68D73D3E" w14:textId="77777777" w:rsidR="003C19A6" w:rsidRDefault="003C19A6" w:rsidP="00FB5597">
      <w:r>
        <w:continuationSeparator/>
      </w:r>
    </w:p>
  </w:footnote>
  <w:footnote w:id="1">
    <w:p w14:paraId="1FCB1C0B" w14:textId="1808FB26" w:rsidR="00B15AA0" w:rsidRPr="00B15AA0" w:rsidRDefault="00B15AA0">
      <w:pPr>
        <w:pStyle w:val="FootnoteText"/>
        <w:rPr>
          <w:rFonts w:eastAsia="新細明體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新細明體" w:eastAsia="新細明體" w:hAnsi="新細明體" w:hint="eastAsia"/>
        </w:rPr>
        <w:t>華人百科</w:t>
      </w:r>
      <w:r w:rsidRPr="003776CA">
        <w:rPr>
          <w:rFonts w:ascii="新細明體" w:eastAsia="新細明體" w:hAnsi="新細明體" w:hint="eastAsia"/>
        </w:rPr>
        <w:t>：〈</w:t>
      </w:r>
      <w:r>
        <w:rPr>
          <w:rFonts w:ascii="新細明體" w:eastAsia="新細明體" w:hAnsi="新細明體" w:hint="eastAsia"/>
        </w:rPr>
        <w:t>歲寒三友之竹</w:t>
      </w:r>
      <w:r w:rsidRPr="003776CA">
        <w:rPr>
          <w:rFonts w:ascii="新細明體" w:eastAsia="新細明體" w:hAnsi="新細明體" w:hint="eastAsia"/>
        </w:rPr>
        <w:t>〉，取自</w:t>
      </w:r>
      <w:r w:rsidRPr="003776CA">
        <w:rPr>
          <w:rFonts w:ascii="新細明體" w:eastAsia="新細明體" w:hAnsi="新細明體"/>
        </w:rPr>
        <w:t>https://www.itsfun.com.tw/%E6%AD%B2%E5%AF%92%E4%B8%89%E5%8F%8B%E4%B9%8B%E7%AB%B9/wiki-7988145-8357815</w:t>
      </w:r>
      <w:r w:rsidRPr="003776CA">
        <w:rPr>
          <w:rFonts w:ascii="新細明體" w:eastAsia="新細明體" w:hAnsi="新細明體" w:hint="eastAsia"/>
        </w:rPr>
        <w:t>，</w:t>
      </w:r>
      <w:r w:rsidRPr="003776CA">
        <w:rPr>
          <w:rFonts w:ascii="新細明體" w:eastAsia="新細明體" w:hAnsi="新細明體"/>
        </w:rPr>
        <w:t>24-7-2020</w:t>
      </w:r>
      <w:r w:rsidRPr="003776CA">
        <w:rPr>
          <w:rFonts w:ascii="新細明體" w:eastAsia="新細明體" w:hAnsi="新細明體" w:hint="eastAsia"/>
        </w:rPr>
        <w:t>擷取。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11D4C"/>
    <w:multiLevelType w:val="hybridMultilevel"/>
    <w:tmpl w:val="262A6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A6"/>
    <w:rsid w:val="00113A25"/>
    <w:rsid w:val="001265FF"/>
    <w:rsid w:val="0013620D"/>
    <w:rsid w:val="00137DBA"/>
    <w:rsid w:val="002175DA"/>
    <w:rsid w:val="00277A0E"/>
    <w:rsid w:val="003776CA"/>
    <w:rsid w:val="0039722B"/>
    <w:rsid w:val="00397D99"/>
    <w:rsid w:val="003C19A6"/>
    <w:rsid w:val="00474D32"/>
    <w:rsid w:val="004A098B"/>
    <w:rsid w:val="004F62A6"/>
    <w:rsid w:val="00506EC5"/>
    <w:rsid w:val="005C58AA"/>
    <w:rsid w:val="00666AE6"/>
    <w:rsid w:val="006D7158"/>
    <w:rsid w:val="007016C8"/>
    <w:rsid w:val="0080643A"/>
    <w:rsid w:val="00816AAD"/>
    <w:rsid w:val="008A0DAB"/>
    <w:rsid w:val="008B645A"/>
    <w:rsid w:val="00A339CD"/>
    <w:rsid w:val="00AA219C"/>
    <w:rsid w:val="00AA51DF"/>
    <w:rsid w:val="00B15AA0"/>
    <w:rsid w:val="00BA6A07"/>
    <w:rsid w:val="00CF5873"/>
    <w:rsid w:val="00D20107"/>
    <w:rsid w:val="00F9466E"/>
    <w:rsid w:val="00F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36E874"/>
  <w15:docId w15:val="{A1CE226E-B500-EA4F-B250-2166ACBD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2A6"/>
    <w:pPr>
      <w:widowControl w:val="0"/>
      <w:spacing w:after="0" w:line="240" w:lineRule="auto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2A6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2A6"/>
    <w:pPr>
      <w:widowControl/>
      <w:spacing w:after="160" w:line="259" w:lineRule="auto"/>
      <w:ind w:left="720"/>
      <w:contextualSpacing/>
    </w:pPr>
    <w:rPr>
      <w:kern w:val="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F62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2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2A6"/>
    <w:rPr>
      <w:kern w:val="2"/>
      <w:sz w:val="24"/>
      <w:lang w:eastAsia="zh-TW"/>
    </w:rPr>
  </w:style>
  <w:style w:type="table" w:styleId="MediumShading1-Accent6">
    <w:name w:val="Medium Shading 1 Accent 6"/>
    <w:basedOn w:val="TableNormal"/>
    <w:uiPriority w:val="63"/>
    <w:rsid w:val="004F62A6"/>
    <w:pPr>
      <w:spacing w:after="0" w:line="240" w:lineRule="auto"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A6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FB55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597"/>
    <w:rPr>
      <w:kern w:val="2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FB55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597"/>
    <w:rPr>
      <w:kern w:val="2"/>
      <w:sz w:val="24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A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AA0"/>
    <w:rPr>
      <w:kern w:val="2"/>
      <w:sz w:val="20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B15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2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D23A-3E47-4FF2-ABB2-917C0D80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208</Words>
  <Characters>1610</Characters>
  <Application>Microsoft Office Word</Application>
  <DocSecurity>0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Wai Man Jo Jo [CRSE]</dc:creator>
  <cp:keywords/>
  <dc:description/>
  <cp:lastModifiedBy>Centre for Religious and Spirituality Education</cp:lastModifiedBy>
  <cp:revision>8</cp:revision>
  <dcterms:created xsi:type="dcterms:W3CDTF">2020-07-20T22:47:00Z</dcterms:created>
  <dcterms:modified xsi:type="dcterms:W3CDTF">2020-12-07T07:07:00Z</dcterms:modified>
</cp:coreProperties>
</file>